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3AECB" w14:textId="77777777" w:rsidR="006504DA" w:rsidRDefault="006504DA">
      <w:pPr>
        <w:spacing w:after="0" w:line="240" w:lineRule="auto"/>
        <w:rPr>
          <w:rFonts w:ascii="Arial" w:eastAsia="Arial" w:hAnsi="Arial" w:cs="Arial"/>
          <w:b/>
          <w:sz w:val="36"/>
          <w:szCs w:val="36"/>
        </w:rPr>
      </w:pPr>
    </w:p>
    <w:p w14:paraId="73B55BF6" w14:textId="77777777" w:rsidR="006504DA" w:rsidRDefault="00E31D0F">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0F95F1BF"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0667DCDF"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6504DA" w14:paraId="7853BACE" w14:textId="77777777">
        <w:tc>
          <w:tcPr>
            <w:tcW w:w="3060" w:type="dxa"/>
          </w:tcPr>
          <w:p w14:paraId="5990F821"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298BEEC5"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sidRPr="001E0264">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6504DA" w14:paraId="60714E85" w14:textId="77777777">
        <w:tc>
          <w:tcPr>
            <w:tcW w:w="3060" w:type="dxa"/>
          </w:tcPr>
          <w:p w14:paraId="3F32565D"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09280C6C"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504DA" w14:paraId="2149BFF1" w14:textId="77777777">
        <w:tc>
          <w:tcPr>
            <w:tcW w:w="3060" w:type="dxa"/>
          </w:tcPr>
          <w:p w14:paraId="75DE2280"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65DE6EB3"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504DA" w14:paraId="287E689C" w14:textId="77777777">
        <w:tc>
          <w:tcPr>
            <w:tcW w:w="3060" w:type="dxa"/>
          </w:tcPr>
          <w:p w14:paraId="25553E25"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523DD0C1" w14:textId="77777777" w:rsidR="006504DA" w:rsidRDefault="00E31D0F">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504DA" w14:paraId="51218BDB" w14:textId="77777777">
        <w:tc>
          <w:tcPr>
            <w:tcW w:w="3060" w:type="dxa"/>
          </w:tcPr>
          <w:p w14:paraId="1480031D"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0E042C3B"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with Good Industry Practice);</w:t>
            </w:r>
          </w:p>
        </w:tc>
      </w:tr>
      <w:tr w:rsidR="006504DA" w14:paraId="14F29389" w14:textId="77777777">
        <w:tc>
          <w:tcPr>
            <w:tcW w:w="3060" w:type="dxa"/>
          </w:tcPr>
          <w:p w14:paraId="0EFF21C9"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6CBFCB99"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Supplier Assets used by the </w:t>
            </w:r>
            <w:r w:rsidRPr="001E0264">
              <w:rPr>
                <w:rFonts w:ascii="Arial" w:eastAsia="Arial" w:hAnsi="Arial" w:cs="Arial"/>
                <w:color w:val="000000"/>
                <w:sz w:val="24"/>
                <w:szCs w:val="24"/>
              </w:rPr>
              <w:t>Supplier [or a Key Subcontractor] in connection with the Deliverables but which are also used by the Supplier [or Key Subcontractor]</w:t>
            </w:r>
            <w:r>
              <w:rPr>
                <w:rFonts w:ascii="Arial" w:eastAsia="Arial" w:hAnsi="Arial" w:cs="Arial"/>
                <w:color w:val="000000"/>
                <w:sz w:val="24"/>
                <w:szCs w:val="24"/>
              </w:rPr>
              <w:t xml:space="preserve"> for other purposes;</w:t>
            </w:r>
          </w:p>
        </w:tc>
      </w:tr>
      <w:tr w:rsidR="006504DA" w14:paraId="30A9E2FA" w14:textId="77777777">
        <w:tc>
          <w:tcPr>
            <w:tcW w:w="3060" w:type="dxa"/>
          </w:tcPr>
          <w:p w14:paraId="3912B86D"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1E39F648"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504DA" w14:paraId="5ED1C9A3" w14:textId="77777777">
        <w:tc>
          <w:tcPr>
            <w:tcW w:w="3060" w:type="dxa"/>
          </w:tcPr>
          <w:p w14:paraId="00755ADB"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312B225B"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504DA" w14:paraId="5F32985A" w14:textId="77777777">
        <w:tc>
          <w:tcPr>
            <w:tcW w:w="3060" w:type="dxa"/>
          </w:tcPr>
          <w:p w14:paraId="3131499F"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4AE21AFF"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6504DA" w14:paraId="2DB29331" w14:textId="77777777">
        <w:tc>
          <w:tcPr>
            <w:tcW w:w="3060" w:type="dxa"/>
          </w:tcPr>
          <w:p w14:paraId="330BAE3B"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14:paraId="6227D8BC"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504DA" w14:paraId="66D21342" w14:textId="77777777">
        <w:tc>
          <w:tcPr>
            <w:tcW w:w="3060" w:type="dxa"/>
          </w:tcPr>
          <w:p w14:paraId="36C5920C"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5480A8A1"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504DA" w14:paraId="2EB3B511" w14:textId="77777777">
        <w:tc>
          <w:tcPr>
            <w:tcW w:w="3060" w:type="dxa"/>
          </w:tcPr>
          <w:p w14:paraId="2439C4F6" w14:textId="77777777" w:rsidR="006504DA" w:rsidRDefault="00E31D0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5745E01E"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504DA" w14:paraId="262F255C" w14:textId="77777777">
        <w:tc>
          <w:tcPr>
            <w:tcW w:w="3060" w:type="dxa"/>
          </w:tcPr>
          <w:p w14:paraId="3F3622AB"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1ADCDDA1"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504DA" w14:paraId="48B1DB35" w14:textId="77777777">
        <w:tc>
          <w:tcPr>
            <w:tcW w:w="3060" w:type="dxa"/>
          </w:tcPr>
          <w:p w14:paraId="79B8F2EA"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474BF990"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504DA" w14:paraId="6AA8EDDE" w14:textId="77777777">
        <w:tc>
          <w:tcPr>
            <w:tcW w:w="3060" w:type="dxa"/>
          </w:tcPr>
          <w:p w14:paraId="6A336E8C"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5224D915"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504DA" w14:paraId="6E6D56AE" w14:textId="77777777">
        <w:tc>
          <w:tcPr>
            <w:tcW w:w="3060" w:type="dxa"/>
          </w:tcPr>
          <w:p w14:paraId="6DBA456C"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1E063008"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73A33EC1"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58AB6188"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41C97C24"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14:paraId="69AC53D5"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318FBA8"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14:paraId="407B1760" w14:textId="77777777" w:rsidR="006504DA" w:rsidRDefault="00E31D0F">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4D3C9252"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27C62277"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7724FE6D"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61419B93"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2CFA3989"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167DFC29"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7A3F7DFE"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70D175F4"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2EA6F512"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6148EE0"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6DBA1152"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14:paraId="163770DA"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67F10A9F"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14:paraId="25317524"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7567B7D2"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2703FA03"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5E9B0F58"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7DA87D07"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43D1827C"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57879C26"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087E3420"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6CA26CB0"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2E309D91"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1A198072"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14:paraId="5F6154CD" w14:textId="77777777" w:rsidR="006504DA" w:rsidRDefault="00E31D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33FF2FF0" w14:textId="77777777" w:rsidR="006504DA" w:rsidRPr="00A11C2B"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A11C2B">
        <w:rPr>
          <w:rFonts w:ascii="Arial" w:eastAsia="Arial" w:hAnsi="Arial" w:cs="Arial"/>
          <w:color w:val="000000"/>
          <w:sz w:val="24"/>
          <w:szCs w:val="24"/>
        </w:rPr>
        <w:t>every [six (6) months] throughout the Contract Period; and</w:t>
      </w:r>
    </w:p>
    <w:p w14:paraId="5FDEE081" w14:textId="77777777"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sidRPr="00A11C2B">
        <w:rPr>
          <w:rFonts w:ascii="Arial" w:eastAsia="Arial" w:hAnsi="Arial" w:cs="Arial"/>
          <w:color w:val="000000"/>
          <w:sz w:val="24"/>
          <w:szCs w:val="24"/>
        </w:rPr>
        <w:t>no later than [twenty (20) Working Days] after</w:t>
      </w:r>
      <w:r>
        <w:rPr>
          <w:rFonts w:ascii="Arial" w:eastAsia="Arial" w:hAnsi="Arial" w:cs="Arial"/>
          <w:color w:val="000000"/>
          <w:sz w:val="24"/>
          <w:szCs w:val="24"/>
        </w:rPr>
        <w:t xml:space="preserve"> a request from the Buyer for an up-to-date copy of the Exit Plan; </w:t>
      </w:r>
    </w:p>
    <w:p w14:paraId="0457984C" w14:textId="77777777" w:rsidR="006504DA" w:rsidRPr="00A11C2B"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w:t>
      </w:r>
      <w:r w:rsidRPr="00A11C2B">
        <w:rPr>
          <w:rFonts w:ascii="Arial" w:eastAsia="Arial" w:hAnsi="Arial" w:cs="Arial"/>
          <w:color w:val="000000"/>
          <w:sz w:val="24"/>
          <w:szCs w:val="24"/>
        </w:rPr>
        <w:t>than [ten (10) Working Days] after the date of the Termination Assistance Notice;</w:t>
      </w:r>
    </w:p>
    <w:p w14:paraId="2F7A5083" w14:textId="77777777"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A11C2B">
        <w:rPr>
          <w:rFonts w:ascii="Arial" w:eastAsia="Arial" w:hAnsi="Arial" w:cs="Arial"/>
          <w:color w:val="000000"/>
          <w:sz w:val="24"/>
          <w:szCs w:val="24"/>
        </w:rPr>
        <w:t>as soon as reasonably possible following, and in any event no later than [twenty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026F6E36"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07E3BF13"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4725EAE2"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14B0CCAB"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5DA867E1"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0A5FF94"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1B4A8644"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150DACB5"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48A7529A"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w:t>
      </w:r>
      <w:r w:rsidR="006E1667">
        <w:rPr>
          <w:rFonts w:ascii="Arial" w:eastAsia="Arial" w:hAnsi="Arial" w:cs="Arial"/>
          <w:color w:val="000000"/>
          <w:sz w:val="24"/>
          <w:szCs w:val="24"/>
        </w:rPr>
        <w:t>six</w:t>
      </w:r>
      <w:r>
        <w:rPr>
          <w:rFonts w:ascii="Arial" w:eastAsia="Arial" w:hAnsi="Arial" w:cs="Arial"/>
          <w:color w:val="000000"/>
          <w:sz w:val="24"/>
          <w:szCs w:val="24"/>
        </w:rPr>
        <w:t xml:space="preserve"> (</w:t>
      </w:r>
      <w:r w:rsidR="006E1667">
        <w:rPr>
          <w:rFonts w:ascii="Arial" w:eastAsia="Arial" w:hAnsi="Arial" w:cs="Arial"/>
          <w:color w:val="000000"/>
          <w:sz w:val="24"/>
          <w:szCs w:val="24"/>
        </w:rPr>
        <w:t>6</w:t>
      </w:r>
      <w:r>
        <w:rPr>
          <w:rFonts w:ascii="Arial" w:eastAsia="Arial" w:hAnsi="Arial" w:cs="Arial"/>
          <w:color w:val="000000"/>
          <w:sz w:val="24"/>
          <w:szCs w:val="24"/>
        </w:rPr>
        <w:t xml:space="preserve">) Months after the End Date; and </w:t>
      </w:r>
    </w:p>
    <w:p w14:paraId="5618B649"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0D15EE48" w14:textId="77777777" w:rsidR="006504DA" w:rsidRDefault="00E31D0F">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1D62F8E1"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78F29678" w14:textId="77777777" w:rsidR="006504DA" w:rsidRDefault="00E31D0F">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14:paraId="0D83656B" w14:textId="77777777" w:rsidR="006504DA" w:rsidRDefault="00E31D0F">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Throughout the Termination Assistance Period the Supplier shall:</w:t>
      </w:r>
    </w:p>
    <w:p w14:paraId="04D67C09"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336127A8"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313B2F53"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14:paraId="46934E15"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1C2747AF"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deliver up-to-date Registers to the Buyer;</w:t>
      </w:r>
    </w:p>
    <w:p w14:paraId="29F5C610"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54BC2436"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50C601A2"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573991C5"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569A1E50"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14:paraId="7189C48B"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4D45EE66"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0ED79A19"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03F58CC" w14:textId="77777777" w:rsidR="006504DA" w:rsidRDefault="00E31D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193E47EE" w14:textId="77777777"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055A2353" w14:textId="77777777"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6E09C8EC"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086E0AB8"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009DD9A3"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42B2FCCF"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67996CB0"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03EB78ED"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7B8ADF88"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19AE5088" w14:textId="77777777" w:rsidR="006504DA" w:rsidRDefault="00E31D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14:paraId="4F542914" w14:textId="77777777"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6AB8BC87" w14:textId="77777777"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4C258632" w14:textId="77777777" w:rsidR="006504DA" w:rsidRDefault="00E31D0F">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569A0F5E"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6F4C75DE" w14:textId="77777777" w:rsidR="006504DA" w:rsidRDefault="00E31D0F">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352B4FD"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76F64B1D"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61AC8561"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3285BF2B"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5003A1CC"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3662EC65"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0C13BE01"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14:paraId="6C6CE1A3"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281909AD"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6394F535"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648FD768"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7D4792DC"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3DD9F935"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6E3A46AF"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4CB69F02"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14FEFE40"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156C8DA8"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083268C"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426A8B65" w14:textId="77777777" w:rsidR="006504DA" w:rsidRDefault="006504DA">
      <w:pPr>
        <w:rPr>
          <w:rFonts w:ascii="Arial" w:eastAsia="Arial" w:hAnsi="Arial" w:cs="Arial"/>
          <w:sz w:val="24"/>
          <w:szCs w:val="24"/>
        </w:rPr>
      </w:pPr>
    </w:p>
    <w:p w14:paraId="0C7286ED" w14:textId="77777777" w:rsidR="006504DA" w:rsidRDefault="006504DA">
      <w:pPr>
        <w:rPr>
          <w:rFonts w:ascii="Arial" w:eastAsia="Arial" w:hAnsi="Arial" w:cs="Arial"/>
          <w:sz w:val="24"/>
          <w:szCs w:val="24"/>
        </w:rPr>
      </w:pPr>
    </w:p>
    <w:sectPr w:rsidR="006504D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3D0B8" w14:textId="77777777" w:rsidR="00073F89" w:rsidRDefault="00073F89">
      <w:pPr>
        <w:spacing w:after="0" w:line="240" w:lineRule="auto"/>
      </w:pPr>
      <w:r>
        <w:separator/>
      </w:r>
    </w:p>
  </w:endnote>
  <w:endnote w:type="continuationSeparator" w:id="0">
    <w:p w14:paraId="4EA34558" w14:textId="77777777" w:rsidR="00073F89" w:rsidRDefault="00073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8296E" w14:textId="77777777" w:rsidR="006E1667" w:rsidRDefault="006E1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CCBBD" w14:textId="77777777" w:rsidR="006504DA" w:rsidRDefault="006504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5240D911"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RM6257</w:t>
    </w:r>
  </w:p>
  <w:p w14:paraId="1CD43EFD"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6E1667">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E166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5813346"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Version: </w:t>
    </w:r>
    <w:bookmarkStart w:id="39" w:name="bookmark=id.vx1227" w:colFirst="0" w:colLast="0"/>
    <w:bookmarkEnd w:id="39"/>
    <w:r>
      <w:rPr>
        <w:rFonts w:ascii="Arial" w:eastAsia="Arial" w:hAnsi="Arial" w:cs="Arial"/>
        <w:color w:val="000000"/>
        <w:sz w:val="20"/>
        <w:szCs w:val="20"/>
      </w:rPr>
      <w:t>v</w:t>
    </w:r>
    <w:r>
      <w:rPr>
        <w:rFonts w:ascii="Arial" w:eastAsia="Arial" w:hAnsi="Arial" w:cs="Arial"/>
        <w:sz w:val="20"/>
        <w:szCs w:val="20"/>
      </w:rPr>
      <w:t>3</w:t>
    </w:r>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161C1" w14:textId="77777777" w:rsidR="006504DA" w:rsidRDefault="006504DA">
    <w:pPr>
      <w:tabs>
        <w:tab w:val="center" w:pos="4513"/>
        <w:tab w:val="right" w:pos="9026"/>
      </w:tabs>
      <w:spacing w:after="0"/>
      <w:rPr>
        <w:rFonts w:ascii="Arial" w:eastAsia="Arial" w:hAnsi="Arial" w:cs="Arial"/>
        <w:color w:val="A6A6A6"/>
        <w:sz w:val="20"/>
        <w:szCs w:val="20"/>
      </w:rPr>
    </w:pPr>
  </w:p>
  <w:p w14:paraId="40DFD3D3"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65CE0DA8"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CEED53A"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2D520" w14:textId="77777777" w:rsidR="00073F89" w:rsidRDefault="00073F89">
      <w:pPr>
        <w:spacing w:after="0" w:line="240" w:lineRule="auto"/>
      </w:pPr>
      <w:r>
        <w:separator/>
      </w:r>
    </w:p>
  </w:footnote>
  <w:footnote w:type="continuationSeparator" w:id="0">
    <w:p w14:paraId="75FBAB67" w14:textId="77777777" w:rsidR="00073F89" w:rsidRDefault="00073F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9B26A" w14:textId="77777777" w:rsidR="006E1667" w:rsidRDefault="006E1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331B3"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1F965946"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5EBA393"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1BEF33BE" w14:textId="77777777" w:rsidR="006504DA" w:rsidRDefault="006504DA">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61D6D" w14:textId="77777777" w:rsidR="006E1667" w:rsidRDefault="006E1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B679F"/>
    <w:multiLevelType w:val="multilevel"/>
    <w:tmpl w:val="1DE0961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4CF7FE5"/>
    <w:multiLevelType w:val="multilevel"/>
    <w:tmpl w:val="6E8A01D8"/>
    <w:lvl w:ilvl="0">
      <w:start w:val="1"/>
      <w:numFmt w:val="decimal"/>
      <w:pStyle w:val="GPSL1CLAUSEHEADING"/>
      <w:lvlText w:val="%1."/>
      <w:lvlJc w:val="left"/>
      <w:pPr>
        <w:ind w:left="644" w:hanging="358"/>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D784006"/>
    <w:multiLevelType w:val="multilevel"/>
    <w:tmpl w:val="AF422BE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16cid:durableId="376585145">
    <w:abstractNumId w:val="1"/>
  </w:num>
  <w:num w:numId="2" w16cid:durableId="1048139751">
    <w:abstractNumId w:val="0"/>
  </w:num>
  <w:num w:numId="3" w16cid:durableId="342512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DA"/>
    <w:rsid w:val="00073F89"/>
    <w:rsid w:val="001E0264"/>
    <w:rsid w:val="006504DA"/>
    <w:rsid w:val="006E1667"/>
    <w:rsid w:val="00A11C2B"/>
    <w:rsid w:val="00E31D0F"/>
    <w:rsid w:val="00E612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5594"/>
  <w15:docId w15:val="{24CB5C07-B5C4-44E6-86CC-4F62386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jG/zyb1lFet9MKNcMfhLEeSXeFLA==">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</go:docsCustomData>
</go:gDocsCustomXmlDataStorage>
</file>

<file path=customXml/itemProps1.xml><?xml version="1.0" encoding="utf-8"?>
<ds:datastoreItem xmlns:ds="http://schemas.openxmlformats.org/officeDocument/2006/customXml" ds:itemID="{6A443860-D03E-4C9A-8079-FD653C7D5782}">
  <ds:schemaRefs>
    <ds:schemaRef ds:uri="http://schemas.microsoft.com/office/2006/metadata/properties"/>
    <ds:schemaRef ds:uri="http://schemas.microsoft.com/office/infopath/2007/PartnerControls"/>
    <ds:schemaRef ds:uri="4e9417ab-6472-4075-af16-7dc6074df91e"/>
  </ds:schemaRefs>
</ds:datastoreItem>
</file>

<file path=customXml/itemProps2.xml><?xml version="1.0" encoding="utf-8"?>
<ds:datastoreItem xmlns:ds="http://schemas.openxmlformats.org/officeDocument/2006/customXml" ds:itemID="{28D5E7F2-1559-4A44-ADA0-46E0437C3AE9}">
  <ds:schemaRefs>
    <ds:schemaRef ds:uri="http://schemas.microsoft.com/sharepoint/v3/contenttype/forms"/>
  </ds:schemaRefs>
</ds:datastoreItem>
</file>

<file path=customXml/itemProps3.xml><?xml version="1.0" encoding="utf-8"?>
<ds:datastoreItem xmlns:ds="http://schemas.openxmlformats.org/officeDocument/2006/customXml" ds:itemID="{CF13E575-88DC-4B13-865B-194F34B52EA8}">
  <ds:schemaRefs>
    <ds:schemaRef ds:uri="Microsoft.SharePoint.Taxonomy.ContentTypeSync"/>
  </ds:schemaRefs>
</ds:datastoreItem>
</file>

<file path=customXml/itemProps4.xml><?xml version="1.0" encoding="utf-8"?>
<ds:datastoreItem xmlns:ds="http://schemas.openxmlformats.org/officeDocument/2006/customXml" ds:itemID="{AFC29C8C-5A4D-4710-8AA5-2475632A8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2859</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Shay Banks</cp:lastModifiedBy>
  <cp:revision>4</cp:revision>
  <dcterms:created xsi:type="dcterms:W3CDTF">2022-06-10T12:37:00Z</dcterms:created>
  <dcterms:modified xsi:type="dcterms:W3CDTF">2025-01-17T12:44:00Z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0x010100A5BF1C78D9F64B679A5EBDE1C6598EBC010079A05E66E2DC1E4DA13D81A1B0465394</vt:lpwstr>
  </property>
  <property fmtid="{D5CDD505-2E9C-101B-9397-08002B2CF9AE}" pid="8" name="HOBusinessUnit">
    <vt:lpwstr>41;#Protection (P)|66fc62ec-908c-418c-bef6-e9201177f977</vt:lpwstr>
  </property>
  <property fmtid="{D5CDD505-2E9C-101B-9397-08002B2CF9AE}" pid="9" name="HOCopyrightLevel">
    <vt:lpwstr>2;#Crown|69589897-2828-4761-976e-717fd8e631c9</vt:lpwstr>
  </property>
  <property fmtid="{D5CDD505-2E9C-101B-9397-08002B2CF9AE}" pid="10" name="HOGovernmentSecurityClassification">
    <vt:lpwstr>1;#Official|14c80daa-741b-422c-9722-f71693c9ede4</vt:lpwstr>
  </property>
  <property fmtid="{D5CDD505-2E9C-101B-9397-08002B2CF9AE}" pid="11" name="HOSiteType">
    <vt:lpwstr>4;#Process – Standard|cf511cbb-bd16-4156-ac78-90d0c4fce91f</vt:lpwstr>
  </property>
</Properties>
</file>